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4D09BA" w14:textId="329606CC" w:rsidR="00856148" w:rsidRDefault="00C25AEE" w:rsidP="00856148">
      <w:pPr>
        <w:pStyle w:val="Kopfzeile"/>
        <w:spacing w:line="360" w:lineRule="auto"/>
        <w:ind w:left="-1417" w:right="-1417"/>
        <w:jc w:val="center"/>
        <w:rPr>
          <w:rFonts w:ascii="Arial" w:hAnsi="Arial"/>
          <w:b/>
          <w:sz w:val="40"/>
        </w:rPr>
      </w:pPr>
      <w:r>
        <w:rPr>
          <w:rFonts w:ascii="Arial" w:hAnsi="Arial"/>
          <w:b/>
          <w:noProof/>
          <w:sz w:val="40"/>
        </w:rPr>
        <w:drawing>
          <wp:inline distT="0" distB="0" distL="0" distR="0" wp14:anchorId="4330B94E" wp14:editId="2169543A">
            <wp:extent cx="7429500" cy="1428750"/>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429500" cy="1428750"/>
                    </a:xfrm>
                    <a:prstGeom prst="rect">
                      <a:avLst/>
                    </a:prstGeom>
                    <a:noFill/>
                    <a:ln>
                      <a:noFill/>
                    </a:ln>
                  </pic:spPr>
                </pic:pic>
              </a:graphicData>
            </a:graphic>
          </wp:inline>
        </w:drawing>
      </w:r>
    </w:p>
    <w:p w14:paraId="697AD7BE" w14:textId="505F5C21" w:rsidR="00856148" w:rsidRPr="00856148" w:rsidRDefault="007B3BFD" w:rsidP="00303BF5">
      <w:pPr>
        <w:pStyle w:val="Titel"/>
        <w:ind w:left="426"/>
        <w:rPr>
          <w:rFonts w:ascii="Noto Sans" w:hAnsi="Noto Sans"/>
          <w:color w:val="262626" w:themeColor="text1" w:themeTint="D9"/>
          <w:sz w:val="52"/>
          <w:szCs w:val="52"/>
        </w:rPr>
      </w:pPr>
      <w:r>
        <w:rPr>
          <w:rFonts w:ascii="Noto Sans" w:hAnsi="Noto Sans"/>
          <w:color w:val="262626" w:themeColor="text1" w:themeTint="D9"/>
          <w:sz w:val="52"/>
          <w:szCs w:val="52"/>
        </w:rPr>
        <w:br/>
      </w:r>
      <w:r w:rsidR="00856148" w:rsidRPr="00856148">
        <w:rPr>
          <w:rFonts w:ascii="Noto Sans" w:hAnsi="Noto Sans"/>
          <w:color w:val="262626" w:themeColor="text1" w:themeTint="D9"/>
          <w:sz w:val="52"/>
          <w:szCs w:val="52"/>
        </w:rPr>
        <w:t>S t a d t H e l m s t e d t</w:t>
      </w:r>
    </w:p>
    <w:p w14:paraId="28B3968D" w14:textId="77777777" w:rsidR="00856148" w:rsidRPr="00856148" w:rsidRDefault="00856148" w:rsidP="00303BF5">
      <w:pPr>
        <w:pStyle w:val="Kopfzeile"/>
        <w:spacing w:line="360" w:lineRule="auto"/>
        <w:ind w:left="426"/>
        <w:rPr>
          <w:rFonts w:ascii="Asap" w:hAnsi="Asap"/>
          <w:b/>
          <w:i/>
          <w:color w:val="262626" w:themeColor="text1" w:themeTint="D9"/>
          <w:sz w:val="44"/>
          <w:szCs w:val="44"/>
        </w:rPr>
      </w:pPr>
      <w:r w:rsidRPr="00856148">
        <w:rPr>
          <w:rFonts w:ascii="Asap" w:hAnsi="Asap"/>
          <w:b/>
          <w:i/>
          <w:color w:val="262626" w:themeColor="text1" w:themeTint="D9"/>
          <w:sz w:val="44"/>
          <w:szCs w:val="44"/>
        </w:rPr>
        <w:t xml:space="preserve">P R E S </w:t>
      </w:r>
      <w:proofErr w:type="spellStart"/>
      <w:r w:rsidRPr="00856148">
        <w:rPr>
          <w:rFonts w:ascii="Asap" w:hAnsi="Asap"/>
          <w:b/>
          <w:i/>
          <w:color w:val="262626" w:themeColor="text1" w:themeTint="D9"/>
          <w:sz w:val="44"/>
          <w:szCs w:val="44"/>
        </w:rPr>
        <w:t>S</w:t>
      </w:r>
      <w:proofErr w:type="spellEnd"/>
      <w:r w:rsidRPr="00856148">
        <w:rPr>
          <w:rFonts w:ascii="Asap" w:hAnsi="Asap"/>
          <w:b/>
          <w:i/>
          <w:color w:val="262626" w:themeColor="text1" w:themeTint="D9"/>
          <w:sz w:val="44"/>
          <w:szCs w:val="44"/>
        </w:rPr>
        <w:t xml:space="preserve"> E M I T </w:t>
      </w:r>
      <w:proofErr w:type="spellStart"/>
      <w:r w:rsidRPr="00856148">
        <w:rPr>
          <w:rFonts w:ascii="Asap" w:hAnsi="Asap"/>
          <w:b/>
          <w:i/>
          <w:color w:val="262626" w:themeColor="text1" w:themeTint="D9"/>
          <w:sz w:val="44"/>
          <w:szCs w:val="44"/>
        </w:rPr>
        <w:t>T</w:t>
      </w:r>
      <w:proofErr w:type="spellEnd"/>
      <w:r w:rsidRPr="00856148">
        <w:rPr>
          <w:rFonts w:ascii="Asap" w:hAnsi="Asap"/>
          <w:b/>
          <w:i/>
          <w:color w:val="262626" w:themeColor="text1" w:themeTint="D9"/>
          <w:sz w:val="44"/>
          <w:szCs w:val="44"/>
        </w:rPr>
        <w:t xml:space="preserve"> E I L U N G</w:t>
      </w:r>
    </w:p>
    <w:p w14:paraId="0CA362BD" w14:textId="143199D7" w:rsidR="00856148" w:rsidRDefault="00C25AEE" w:rsidP="007537CE">
      <w:pPr>
        <w:pStyle w:val="Kopfzeile"/>
        <w:spacing w:line="360" w:lineRule="auto"/>
        <w:ind w:left="426"/>
        <w:rPr>
          <w:rFonts w:ascii="Noto Sans" w:hAnsi="Noto Sans"/>
          <w:color w:val="262626" w:themeColor="text1" w:themeTint="D9"/>
          <w:sz w:val="16"/>
          <w:szCs w:val="16"/>
        </w:rPr>
      </w:pPr>
      <w:r>
        <w:rPr>
          <w:rFonts w:ascii="Noto Sans" w:hAnsi="Noto Sans"/>
          <w:noProof/>
          <w:color w:val="000000" w:themeColor="text1"/>
          <w:sz w:val="20"/>
          <w:szCs w:val="20"/>
          <w:lang w:eastAsia="de-DE"/>
        </w:rPr>
        <mc:AlternateContent>
          <mc:Choice Requires="wps">
            <w:drawing>
              <wp:inline distT="0" distB="0" distL="0" distR="0" wp14:anchorId="3F41C039" wp14:editId="10D95FA6">
                <wp:extent cx="5783580" cy="635"/>
                <wp:effectExtent l="10795" t="12700" r="15875" b="15875"/>
                <wp:docPr id="3" name="Gerader Verbinde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83580" cy="0"/>
                        </a:xfrm>
                        <a:prstGeom prst="line">
                          <a:avLst/>
                        </a:prstGeom>
                        <a:noFill/>
                        <a:ln w="19050">
                          <a:solidFill>
                            <a:schemeClr val="dk1">
                              <a:lumMod val="100000"/>
                              <a:lumOff val="0"/>
                            </a:schemeClr>
                          </a:solidFill>
                          <a:miter lim="800000"/>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50C82C66" id="Gerader Verbinder 1" o:spid="_x0000_s1026" style="visibility:visible;mso-wrap-style:square;mso-left-percent:-10001;mso-top-percent:-10001;mso-position-horizontal:absolute;mso-position-horizontal-relative:char;mso-position-vertical:absolute;mso-position-vertical-relative:line;mso-left-percent:-10001;mso-top-percent:-10001" from="0,0" to="455.4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" strokecolor="black [3200]" strokeweight="1.5pt">
                <v:stroke joinstyle="miter"/>
                <w10:anchorlock/>
              </v:line>
            </w:pict>
          </mc:Fallback>
        </mc:AlternateContent>
      </w:r>
      <w:r w:rsidR="007537CE">
        <w:rPr>
          <w:rFonts w:ascii="Asap" w:hAnsi="Asap"/>
          <w:b/>
          <w:i/>
          <w:color w:val="262626" w:themeColor="text1" w:themeTint="D9"/>
          <w:sz w:val="20"/>
          <w:szCs w:val="20"/>
        </w:rPr>
        <w:br/>
      </w:r>
      <w:r w:rsidR="007537CE" w:rsidRPr="007B3BFD">
        <w:rPr>
          <w:rFonts w:ascii="Noto Sans" w:hAnsi="Noto Sans"/>
          <w:color w:val="262626" w:themeColor="text1" w:themeTint="D9"/>
          <w:sz w:val="16"/>
          <w:szCs w:val="16"/>
        </w:rPr>
        <w:t>Helmstedt, den 2</w:t>
      </w:r>
      <w:r w:rsidR="00617A64">
        <w:rPr>
          <w:rFonts w:ascii="Noto Sans" w:hAnsi="Noto Sans"/>
          <w:color w:val="262626" w:themeColor="text1" w:themeTint="D9"/>
          <w:sz w:val="16"/>
          <w:szCs w:val="16"/>
        </w:rPr>
        <w:t>7</w:t>
      </w:r>
      <w:r w:rsidR="007537CE" w:rsidRPr="007B3BFD">
        <w:rPr>
          <w:rFonts w:ascii="Noto Sans" w:hAnsi="Noto Sans"/>
          <w:color w:val="262626" w:themeColor="text1" w:themeTint="D9"/>
          <w:sz w:val="16"/>
          <w:szCs w:val="16"/>
        </w:rPr>
        <w:t>.0</w:t>
      </w:r>
      <w:r w:rsidR="00617A64">
        <w:rPr>
          <w:rFonts w:ascii="Noto Sans" w:hAnsi="Noto Sans"/>
          <w:color w:val="262626" w:themeColor="text1" w:themeTint="D9"/>
          <w:sz w:val="16"/>
          <w:szCs w:val="16"/>
        </w:rPr>
        <w:t>3</w:t>
      </w:r>
      <w:r w:rsidR="007537CE" w:rsidRPr="007B3BFD">
        <w:rPr>
          <w:rFonts w:ascii="Noto Sans" w:hAnsi="Noto Sans"/>
          <w:color w:val="262626" w:themeColor="text1" w:themeTint="D9"/>
          <w:sz w:val="16"/>
          <w:szCs w:val="16"/>
        </w:rPr>
        <w:t>.20</w:t>
      </w:r>
      <w:r w:rsidR="00617A64">
        <w:rPr>
          <w:rFonts w:ascii="Noto Sans" w:hAnsi="Noto Sans"/>
          <w:color w:val="262626" w:themeColor="text1" w:themeTint="D9"/>
          <w:sz w:val="16"/>
          <w:szCs w:val="16"/>
        </w:rPr>
        <w:t>25</w:t>
      </w:r>
    </w:p>
    <w:p w14:paraId="21DC39BE" w14:textId="77777777" w:rsidR="008D05D4" w:rsidRPr="008D05D4" w:rsidRDefault="008D05D4" w:rsidP="008D05D4">
      <w:pPr>
        <w:spacing w:after="0" w:line="360" w:lineRule="auto"/>
        <w:contextualSpacing/>
        <w:jc w:val="both"/>
        <w:rPr>
          <w:rFonts w:ascii="Arial" w:eastAsia="Times New Roman" w:hAnsi="Arial" w:cs="Arial"/>
        </w:rPr>
      </w:pPr>
    </w:p>
    <w:p w14:paraId="18A001F2" w14:textId="77777777" w:rsidR="008D05D4" w:rsidRPr="008D05D4" w:rsidRDefault="008D05D4" w:rsidP="008D05D4">
      <w:pPr>
        <w:spacing w:after="0" w:line="360" w:lineRule="auto"/>
        <w:contextualSpacing/>
        <w:jc w:val="both"/>
        <w:rPr>
          <w:rFonts w:ascii="Arial" w:eastAsia="Times New Roman" w:hAnsi="Arial" w:cs="Arial"/>
          <w:b/>
          <w:bCs/>
          <w:u w:val="single"/>
        </w:rPr>
      </w:pPr>
      <w:r w:rsidRPr="008D05D4">
        <w:rPr>
          <w:rFonts w:ascii="Arial" w:eastAsia="Times New Roman" w:hAnsi="Arial" w:cs="Arial"/>
          <w:b/>
          <w:bCs/>
          <w:u w:val="single"/>
        </w:rPr>
        <w:t xml:space="preserve">Ausführungen </w:t>
      </w:r>
      <w:proofErr w:type="spellStart"/>
      <w:r w:rsidRPr="008D05D4">
        <w:rPr>
          <w:rFonts w:ascii="Arial" w:eastAsia="Times New Roman" w:hAnsi="Arial" w:cs="Arial"/>
          <w:b/>
          <w:bCs/>
          <w:u w:val="single"/>
        </w:rPr>
        <w:t>Nds</w:t>
      </w:r>
      <w:proofErr w:type="spellEnd"/>
      <w:r w:rsidRPr="008D05D4">
        <w:rPr>
          <w:rFonts w:ascii="Arial" w:eastAsia="Times New Roman" w:hAnsi="Arial" w:cs="Arial"/>
          <w:b/>
          <w:bCs/>
          <w:u w:val="single"/>
        </w:rPr>
        <w:t>. Landesamt für Denkmalpflege/Bezirksarchäologie Braunschweig,</w:t>
      </w:r>
    </w:p>
    <w:p w14:paraId="4D77652C" w14:textId="77777777" w:rsidR="008D05D4" w:rsidRPr="008D05D4" w:rsidRDefault="008D05D4" w:rsidP="008D05D4">
      <w:pPr>
        <w:spacing w:after="0" w:line="360" w:lineRule="auto"/>
        <w:contextualSpacing/>
        <w:jc w:val="both"/>
        <w:rPr>
          <w:rFonts w:ascii="Arial" w:hAnsi="Arial" w:cs="Arial"/>
          <w:b/>
          <w:bCs/>
        </w:rPr>
      </w:pPr>
      <w:r w:rsidRPr="008D05D4">
        <w:rPr>
          <w:rFonts w:ascii="Arial" w:eastAsia="Times New Roman" w:hAnsi="Arial" w:cs="Arial"/>
          <w:b/>
          <w:bCs/>
          <w:u w:val="single"/>
        </w:rPr>
        <w:t xml:space="preserve">Tobias Uhlig M. A.:   </w:t>
      </w:r>
    </w:p>
    <w:p w14:paraId="78713507" w14:textId="77777777" w:rsidR="008D05D4" w:rsidRPr="008D05D4" w:rsidRDefault="008D05D4" w:rsidP="008D05D4">
      <w:pPr>
        <w:spacing w:after="0" w:line="259" w:lineRule="auto"/>
        <w:rPr>
          <w:rFonts w:ascii="Arial" w:hAnsi="Arial" w:cs="Arial"/>
        </w:rPr>
      </w:pPr>
    </w:p>
    <w:p w14:paraId="2A0C4AE6" w14:textId="77777777" w:rsidR="008D05D4" w:rsidRPr="008D05D4" w:rsidRDefault="008D05D4" w:rsidP="008D05D4">
      <w:pPr>
        <w:spacing w:after="0" w:line="360" w:lineRule="auto"/>
        <w:contextualSpacing/>
        <w:jc w:val="both"/>
        <w:rPr>
          <w:rFonts w:ascii="Arial" w:hAnsi="Arial" w:cs="Arial"/>
        </w:rPr>
      </w:pPr>
      <w:r w:rsidRPr="008D05D4">
        <w:rPr>
          <w:rFonts w:ascii="Arial" w:hAnsi="Arial" w:cs="Arial"/>
        </w:rPr>
        <w:t xml:space="preserve">Dass das Areal an der Braunschweiger Straße auch archäologisch bedeutsam sein könnte, wurde schon in den vorhergehenden Archivstudien deutlich: die ältesten Karten aus dem 18. Jahrhundert zeigen die Vorstadt Neumarkt als dicht bebautes, von einem Wall umschlossenes Areal. Seine Anfänge liegen aber urkundlich betrachtet weitgehend im Dunkeln. Bereits um 1200 werden Gebäude im Bereich zwischen der Stadtbefestigung von Helmstedt im Osten und dem Kloster St. Marienberg im Westen erwähnt. </w:t>
      </w:r>
    </w:p>
    <w:p w14:paraId="34A22F0D" w14:textId="77777777" w:rsidR="008D05D4" w:rsidRPr="008D05D4" w:rsidRDefault="008D05D4" w:rsidP="008D05D4">
      <w:pPr>
        <w:spacing w:after="0" w:line="360" w:lineRule="auto"/>
        <w:contextualSpacing/>
        <w:jc w:val="both"/>
        <w:rPr>
          <w:rFonts w:ascii="Arial" w:hAnsi="Arial" w:cs="Arial"/>
        </w:rPr>
      </w:pPr>
    </w:p>
    <w:p w14:paraId="4CF3C2DD" w14:textId="77777777" w:rsidR="008D05D4" w:rsidRPr="008D05D4" w:rsidRDefault="008D05D4" w:rsidP="008D05D4">
      <w:pPr>
        <w:spacing w:after="0" w:line="360" w:lineRule="auto"/>
        <w:contextualSpacing/>
        <w:jc w:val="both"/>
        <w:rPr>
          <w:rFonts w:ascii="Arial" w:hAnsi="Arial" w:cs="Arial"/>
        </w:rPr>
      </w:pPr>
      <w:r w:rsidRPr="008D05D4">
        <w:rPr>
          <w:rFonts w:ascii="Arial" w:hAnsi="Arial" w:cs="Arial"/>
        </w:rPr>
        <w:t xml:space="preserve">1252, also nur fünf Jahre nach dem schriftlich verbrieften Stadtrecht Helmstedts wird auch das </w:t>
      </w:r>
      <w:proofErr w:type="spellStart"/>
      <w:r w:rsidRPr="008D05D4">
        <w:rPr>
          <w:rFonts w:ascii="Arial" w:hAnsi="Arial" w:cs="Arial"/>
        </w:rPr>
        <w:t>novum</w:t>
      </w:r>
      <w:proofErr w:type="spellEnd"/>
      <w:r w:rsidRPr="008D05D4">
        <w:rPr>
          <w:rFonts w:ascii="Arial" w:hAnsi="Arial" w:cs="Arial"/>
        </w:rPr>
        <w:t xml:space="preserve"> </w:t>
      </w:r>
      <w:proofErr w:type="spellStart"/>
      <w:r w:rsidRPr="008D05D4">
        <w:rPr>
          <w:rFonts w:ascii="Arial" w:hAnsi="Arial" w:cs="Arial"/>
        </w:rPr>
        <w:t>forum</w:t>
      </w:r>
      <w:proofErr w:type="spellEnd"/>
      <w:r w:rsidRPr="008D05D4">
        <w:rPr>
          <w:rFonts w:ascii="Arial" w:hAnsi="Arial" w:cs="Arial"/>
        </w:rPr>
        <w:t xml:space="preserve"> direkt des westlich des um 1230 neu errichteten Stadtwalls schriftlich bezeugt. Im Verlaufe des Mittelalters wurden hier Märkte abgehalten und Handwerk etablierte sich, der Straßenname </w:t>
      </w:r>
      <w:proofErr w:type="spellStart"/>
      <w:r w:rsidRPr="008D05D4">
        <w:rPr>
          <w:rFonts w:ascii="Arial" w:hAnsi="Arial" w:cs="Arial"/>
        </w:rPr>
        <w:t>Gröpern</w:t>
      </w:r>
      <w:proofErr w:type="spellEnd"/>
      <w:r w:rsidRPr="008D05D4">
        <w:rPr>
          <w:rFonts w:ascii="Arial" w:hAnsi="Arial" w:cs="Arial"/>
        </w:rPr>
        <w:t xml:space="preserve"> etwa zeugt vom Töpfer-Handwerk (seit 1351 nachweisbar). Vielleicht gerade deshalb kam es hier, im Spannungsfeld zwischen Klosterbesitz, landesherrlichem Eigentum und Stadt immer wieder zu Konflikten. Im Jahr 1307 konnte die Stadt Helmstedt die Neumark gegen eine Zahlung von 100 Mark Silber in ihren Besitz bringen. Das jetzige EDEKA-Baufeld liegt nun unmittelbar in diesem historischen Quartier, direkt angrenzend an das um 1740 errichtete Neumark-Rathaus (</w:t>
      </w:r>
      <w:proofErr w:type="spellStart"/>
      <w:r w:rsidRPr="008D05D4">
        <w:rPr>
          <w:rFonts w:ascii="Arial" w:hAnsi="Arial" w:cs="Arial"/>
          <w:i/>
          <w:iCs/>
          <w:strike/>
        </w:rPr>
        <w:t>Florahof</w:t>
      </w:r>
      <w:proofErr w:type="spellEnd"/>
      <w:r w:rsidRPr="008D05D4">
        <w:rPr>
          <w:rFonts w:ascii="Arial" w:hAnsi="Arial" w:cs="Arial"/>
        </w:rPr>
        <w:t xml:space="preserve">) und damit im Zentrum dieser historisch so interessanten Vorstadt. </w:t>
      </w:r>
    </w:p>
    <w:p w14:paraId="3E877A84" w14:textId="77777777" w:rsidR="008D05D4" w:rsidRPr="008D05D4" w:rsidRDefault="008D05D4" w:rsidP="008D05D4">
      <w:pPr>
        <w:spacing w:after="0" w:line="360" w:lineRule="auto"/>
        <w:contextualSpacing/>
        <w:jc w:val="both"/>
        <w:rPr>
          <w:rFonts w:ascii="Arial" w:hAnsi="Arial" w:cs="Arial"/>
        </w:rPr>
      </w:pPr>
    </w:p>
    <w:p w14:paraId="6E73F8CF" w14:textId="77777777" w:rsidR="008D05D4" w:rsidRPr="008D05D4" w:rsidRDefault="008D05D4" w:rsidP="008D05D4">
      <w:pPr>
        <w:spacing w:after="0" w:line="360" w:lineRule="auto"/>
        <w:contextualSpacing/>
        <w:jc w:val="both"/>
        <w:rPr>
          <w:rFonts w:ascii="Arial" w:hAnsi="Arial" w:cs="Arial"/>
        </w:rPr>
      </w:pPr>
      <w:r w:rsidRPr="008D05D4">
        <w:rPr>
          <w:rFonts w:ascii="Arial" w:hAnsi="Arial" w:cs="Arial"/>
        </w:rPr>
        <w:t xml:space="preserve">Das Antreffen von archäologischen Befunden war, trotz Beeinträchtigung durch die niedergelegten Industrieanlagen, absolut zu erwarten. Seit dem Beginn der archäologischen Untersuchungen im Januar dieses Jahres wurden aber bereits weit über 200 Befunde festgestellt. Im Verlauf der weiteren Arbeiten wird sich diese Zahl sicher weiter erhöhen. Unter Befunden werden alle Spuren in der Erde verstanden, </w:t>
      </w:r>
      <w:r w:rsidRPr="008D05D4">
        <w:rPr>
          <w:rFonts w:ascii="Arial" w:hAnsi="Arial" w:cs="Arial"/>
        </w:rPr>
        <w:lastRenderedPageBreak/>
        <w:t xml:space="preserve">die von vergangenem Leben in der Neumark berichten können. Dazu zählen Abfallgruben aber auch Mauern, Brunnen, eine Kloake und ein Gewölbekeller. Diese vermitteln bereits einen ersten Eindruck der Entwicklung des Areals quer durch die Zeiten. </w:t>
      </w:r>
    </w:p>
    <w:p w14:paraId="721D1BC0" w14:textId="77777777" w:rsidR="008D05D4" w:rsidRPr="008D05D4" w:rsidRDefault="008D05D4" w:rsidP="008D05D4">
      <w:pPr>
        <w:spacing w:after="0" w:line="360" w:lineRule="auto"/>
        <w:contextualSpacing/>
        <w:jc w:val="both"/>
        <w:rPr>
          <w:rFonts w:ascii="Arial" w:hAnsi="Arial" w:cs="Arial"/>
        </w:rPr>
      </w:pPr>
    </w:p>
    <w:p w14:paraId="61BE8D02" w14:textId="77777777" w:rsidR="008D05D4" w:rsidRPr="008D05D4" w:rsidRDefault="008D05D4" w:rsidP="008D05D4">
      <w:pPr>
        <w:spacing w:after="0" w:line="360" w:lineRule="auto"/>
        <w:contextualSpacing/>
        <w:jc w:val="both"/>
        <w:rPr>
          <w:rFonts w:ascii="Arial" w:hAnsi="Arial" w:cs="Arial"/>
        </w:rPr>
      </w:pPr>
      <w:r w:rsidRPr="008D05D4">
        <w:rPr>
          <w:rFonts w:ascii="Arial" w:hAnsi="Arial" w:cs="Arial"/>
        </w:rPr>
        <w:t xml:space="preserve">Während der archäologischen Untersuchung werden täglich Funde wie Keramik, Knochen, Metallfragmente, Glasfragmente und vieles mehr aus dem Boden geborgen. Diese bieten die erste Möglichkeit, das Alter der Strukturen zu bestimmen und weisen schon jetzt bis in das Mittelalter zurück. Besonders zu erwähnen sind hier der Fund eines sechsseitigen Spielwürfels aus Knochen, der mit seiner ungewöhnlichen Form und Durchlochung auffällt. Fragezeichen hinterlässt momentan noch der Fund einer steinernen Pfeilspitze, die wohl bedeutet älter ist und aus der Jungsteinzeit stammen könnte. </w:t>
      </w:r>
    </w:p>
    <w:p w14:paraId="66347418" w14:textId="77777777" w:rsidR="008D05D4" w:rsidRPr="008D05D4" w:rsidRDefault="008D05D4" w:rsidP="008D05D4">
      <w:pPr>
        <w:spacing w:after="0" w:line="360" w:lineRule="auto"/>
        <w:contextualSpacing/>
        <w:jc w:val="both"/>
        <w:rPr>
          <w:rFonts w:ascii="Arial" w:hAnsi="Arial" w:cs="Arial"/>
        </w:rPr>
      </w:pPr>
    </w:p>
    <w:p w14:paraId="0556ABEB" w14:textId="77777777" w:rsidR="008D05D4" w:rsidRPr="008D05D4" w:rsidRDefault="008D05D4" w:rsidP="008D05D4">
      <w:pPr>
        <w:spacing w:after="0" w:line="360" w:lineRule="auto"/>
        <w:contextualSpacing/>
        <w:jc w:val="both"/>
        <w:rPr>
          <w:rFonts w:ascii="Arial" w:hAnsi="Arial" w:cs="Arial"/>
        </w:rPr>
      </w:pPr>
      <w:r w:rsidRPr="008D05D4">
        <w:rPr>
          <w:rFonts w:ascii="Arial" w:hAnsi="Arial" w:cs="Arial"/>
        </w:rPr>
        <w:t xml:space="preserve">Die zeitliche Tiefe und die Überlagerung der Befunde sorgen aber für anspruchsvolle Ausgrabungsbedingungen. Die Ausgrabung insgesamt birgt das große Potential, die Stadtgeschichte des Neumarktes erstmals seit der Erschließung des Geländes im Mittelalter mit Bodenfunden zu untermauern und teilweise wohl auch neu zu schreiben. Es ist aber auch gleichzeitig die einzige Chance, dieses Kapitel der Stadtgeschichte näher zu beleuchten: denn selbst nach einer fachgerechten Ausgrabung sind die Originalbefunde dauerhaft zerstört. </w:t>
      </w:r>
    </w:p>
    <w:p w14:paraId="690DF8C3" w14:textId="77777777" w:rsidR="008D05D4" w:rsidRPr="008D05D4" w:rsidRDefault="008D05D4" w:rsidP="008D05D4">
      <w:pPr>
        <w:spacing w:after="0" w:line="360" w:lineRule="auto"/>
        <w:contextualSpacing/>
        <w:jc w:val="both"/>
        <w:rPr>
          <w:rFonts w:ascii="Arial" w:hAnsi="Arial" w:cs="Arial"/>
        </w:rPr>
      </w:pPr>
    </w:p>
    <w:p w14:paraId="580D38FD" w14:textId="77777777" w:rsidR="008D05D4" w:rsidRPr="008D05D4" w:rsidRDefault="008D05D4" w:rsidP="008D05D4">
      <w:pPr>
        <w:spacing w:after="0" w:line="360" w:lineRule="auto"/>
        <w:contextualSpacing/>
        <w:jc w:val="both"/>
        <w:rPr>
          <w:rFonts w:ascii="Arial" w:hAnsi="Arial" w:cs="Arial"/>
        </w:rPr>
      </w:pPr>
      <w:r w:rsidRPr="008D05D4">
        <w:rPr>
          <w:rFonts w:ascii="Arial" w:hAnsi="Arial" w:cs="Arial"/>
        </w:rPr>
        <w:t xml:space="preserve">Derzeit arbeiten daher Stadtverwaltung, Investor und Fachfirma in möglichst enger Abstimmung, um den Fortschritt der Baustelle voranzutreiben und andererseits dieses wichtige Stück Neumärker und Helmstedter Stadtgeschichte für eine zukünftige Auswertung zu sichern.   </w:t>
      </w:r>
    </w:p>
    <w:p w14:paraId="0E502E2F" w14:textId="77777777" w:rsidR="008D05D4" w:rsidRPr="008D05D4" w:rsidRDefault="008D05D4" w:rsidP="008D05D4">
      <w:pPr>
        <w:spacing w:after="0" w:line="360" w:lineRule="auto"/>
        <w:contextualSpacing/>
        <w:jc w:val="both"/>
        <w:rPr>
          <w:rFonts w:ascii="Arial" w:hAnsi="Arial" w:cs="Arial"/>
        </w:rPr>
      </w:pPr>
    </w:p>
    <w:p w14:paraId="3508869C" w14:textId="77777777" w:rsidR="008D05D4" w:rsidRPr="008D05D4" w:rsidRDefault="008D05D4" w:rsidP="008D05D4">
      <w:pPr>
        <w:spacing w:after="0" w:line="360" w:lineRule="auto"/>
        <w:contextualSpacing/>
        <w:jc w:val="both"/>
        <w:rPr>
          <w:rFonts w:ascii="Arial" w:hAnsi="Arial" w:cs="Arial"/>
          <w:b/>
          <w:bCs/>
        </w:rPr>
      </w:pPr>
      <w:r w:rsidRPr="008D05D4">
        <w:rPr>
          <w:rFonts w:ascii="Arial" w:hAnsi="Arial" w:cs="Arial"/>
          <w:b/>
          <w:bCs/>
        </w:rPr>
        <w:t xml:space="preserve">Statement EDEKA Minden-Hannover </w:t>
      </w:r>
    </w:p>
    <w:p w14:paraId="2320D7BB" w14:textId="77777777" w:rsidR="008D05D4" w:rsidRPr="008D05D4" w:rsidRDefault="008D05D4" w:rsidP="008D05D4">
      <w:pPr>
        <w:spacing w:after="0" w:line="360" w:lineRule="auto"/>
        <w:contextualSpacing/>
        <w:jc w:val="both"/>
        <w:rPr>
          <w:rFonts w:ascii="Arial" w:hAnsi="Arial" w:cs="Arial"/>
        </w:rPr>
      </w:pPr>
    </w:p>
    <w:p w14:paraId="3E00D83B" w14:textId="7307EE1C" w:rsidR="008D05D4" w:rsidRDefault="008D05D4" w:rsidP="008D05D4">
      <w:pPr>
        <w:spacing w:after="0" w:line="360" w:lineRule="auto"/>
        <w:contextualSpacing/>
        <w:jc w:val="both"/>
        <w:rPr>
          <w:rFonts w:ascii="Arial" w:eastAsia="Times New Roman" w:hAnsi="Arial" w:cs="Arial"/>
        </w:rPr>
      </w:pPr>
      <w:r w:rsidRPr="008D05D4">
        <w:rPr>
          <w:rFonts w:ascii="Arial" w:eastAsia="Times New Roman" w:hAnsi="Arial" w:cs="Arial"/>
        </w:rPr>
        <w:t xml:space="preserve">Die EDEKA Minden-Hannover verfolgt mit großem Interesse die Entwicklung am Standort und steht mit den Denkmalbehörden, den beauftragten Archäologen und der Stadt Helmstedt im stetigen Austausch. </w:t>
      </w:r>
      <w:r w:rsidR="006317A6">
        <w:rPr>
          <w:rFonts w:ascii="Arial" w:eastAsia="Times New Roman" w:hAnsi="Arial" w:cs="Arial"/>
        </w:rPr>
        <w:t>„</w:t>
      </w:r>
      <w:r w:rsidRPr="008D05D4">
        <w:rPr>
          <w:rFonts w:ascii="Arial" w:eastAsia="Times New Roman" w:hAnsi="Arial" w:cs="Arial"/>
        </w:rPr>
        <w:t xml:space="preserve">Hinsichtlich der Weiterführung der Baumaßnahme hoffen wir auf eine möglichst zeitnahe Fortsetzung", so Klaas Fechner, Expansionsmitarbeiter bei der EDEKA Minden-Hannover. </w:t>
      </w:r>
      <w:r w:rsidR="006317A6">
        <w:rPr>
          <w:rFonts w:ascii="Arial" w:eastAsia="Times New Roman" w:hAnsi="Arial" w:cs="Arial"/>
        </w:rPr>
        <w:t>„</w:t>
      </w:r>
      <w:r w:rsidRPr="008D05D4">
        <w:rPr>
          <w:rFonts w:ascii="Arial" w:eastAsia="Times New Roman" w:hAnsi="Arial" w:cs="Arial"/>
        </w:rPr>
        <w:t xml:space="preserve">Sobald die archäologischen Arbeiten abgeschlossen sind und wir grünes Licht seitens der Denkmalbehörden haben, gehen wir mit großen Schritten voran und freuen uns auf den EDEKA-Neubau am ehemaligen Posthof in Helmstedt." </w:t>
      </w:r>
    </w:p>
    <w:p w14:paraId="54F4D674" w14:textId="77777777" w:rsidR="006317A6" w:rsidRDefault="006317A6" w:rsidP="008D05D4">
      <w:pPr>
        <w:spacing w:after="0" w:line="360" w:lineRule="auto"/>
        <w:contextualSpacing/>
        <w:jc w:val="both"/>
        <w:rPr>
          <w:rFonts w:ascii="Arial" w:eastAsia="Times New Roman" w:hAnsi="Arial" w:cs="Arial"/>
        </w:rPr>
      </w:pPr>
    </w:p>
    <w:p w14:paraId="73848A1D" w14:textId="77777777" w:rsidR="00DC7355" w:rsidRDefault="00DC7355" w:rsidP="008D05D4">
      <w:pPr>
        <w:spacing w:after="0" w:line="360" w:lineRule="auto"/>
        <w:contextualSpacing/>
        <w:jc w:val="both"/>
        <w:rPr>
          <w:rFonts w:ascii="Arial" w:eastAsia="Times New Roman" w:hAnsi="Arial" w:cs="Arial"/>
        </w:rPr>
      </w:pPr>
    </w:p>
    <w:p w14:paraId="0713AF6D" w14:textId="77777777" w:rsidR="00DC7355" w:rsidRDefault="00DC7355" w:rsidP="008D05D4">
      <w:pPr>
        <w:spacing w:after="0" w:line="360" w:lineRule="auto"/>
        <w:contextualSpacing/>
        <w:jc w:val="both"/>
        <w:rPr>
          <w:rFonts w:ascii="Arial" w:eastAsia="Times New Roman" w:hAnsi="Arial" w:cs="Arial"/>
        </w:rPr>
      </w:pPr>
    </w:p>
    <w:p w14:paraId="6DB89E21" w14:textId="77777777" w:rsidR="00DC7355" w:rsidRDefault="00DC7355" w:rsidP="008D05D4">
      <w:pPr>
        <w:spacing w:after="0" w:line="360" w:lineRule="auto"/>
        <w:contextualSpacing/>
        <w:jc w:val="both"/>
        <w:rPr>
          <w:rFonts w:ascii="Arial" w:eastAsia="Times New Roman" w:hAnsi="Arial" w:cs="Arial"/>
        </w:rPr>
      </w:pPr>
    </w:p>
    <w:p w14:paraId="6D505671" w14:textId="77777777" w:rsidR="00DC7355" w:rsidRDefault="00DC7355" w:rsidP="008D05D4">
      <w:pPr>
        <w:spacing w:after="0" w:line="360" w:lineRule="auto"/>
        <w:contextualSpacing/>
        <w:jc w:val="both"/>
        <w:rPr>
          <w:rFonts w:ascii="Arial" w:eastAsia="Times New Roman" w:hAnsi="Arial" w:cs="Arial"/>
        </w:rPr>
      </w:pPr>
    </w:p>
    <w:p w14:paraId="154EBFA6" w14:textId="77777777" w:rsidR="006317A6" w:rsidRDefault="006317A6" w:rsidP="008D05D4">
      <w:pPr>
        <w:spacing w:after="0" w:line="360" w:lineRule="auto"/>
        <w:contextualSpacing/>
        <w:jc w:val="both"/>
        <w:rPr>
          <w:rFonts w:ascii="Arial" w:eastAsia="Times New Roman" w:hAnsi="Arial" w:cs="Arial"/>
        </w:rPr>
      </w:pPr>
    </w:p>
    <w:p w14:paraId="41742B39" w14:textId="77777777" w:rsidR="008D05D4" w:rsidRPr="008D05D4" w:rsidRDefault="008D05D4" w:rsidP="008D05D4">
      <w:pPr>
        <w:spacing w:after="0" w:line="360" w:lineRule="auto"/>
        <w:contextualSpacing/>
        <w:jc w:val="both"/>
        <w:rPr>
          <w:rFonts w:ascii="Arial" w:eastAsia="Times New Roman" w:hAnsi="Arial" w:cs="Arial"/>
        </w:rPr>
      </w:pPr>
    </w:p>
    <w:p w14:paraId="6EFCB6BD" w14:textId="77777777" w:rsidR="008D05D4" w:rsidRDefault="008D05D4" w:rsidP="008D05D4">
      <w:pPr>
        <w:spacing w:after="0" w:line="360" w:lineRule="auto"/>
        <w:contextualSpacing/>
        <w:jc w:val="both"/>
        <w:rPr>
          <w:rFonts w:ascii="Arial" w:eastAsia="Times New Roman" w:hAnsi="Arial" w:cs="Arial"/>
          <w:b/>
          <w:bCs/>
        </w:rPr>
      </w:pPr>
    </w:p>
    <w:p w14:paraId="20AAF0BE" w14:textId="6B81D607" w:rsidR="008D05D4" w:rsidRPr="008D05D4" w:rsidRDefault="008D05D4" w:rsidP="008D05D4">
      <w:pPr>
        <w:spacing w:after="0" w:line="360" w:lineRule="auto"/>
        <w:contextualSpacing/>
        <w:jc w:val="both"/>
        <w:rPr>
          <w:rFonts w:ascii="Arial" w:eastAsia="Times New Roman" w:hAnsi="Arial" w:cs="Arial"/>
          <w:b/>
          <w:bCs/>
        </w:rPr>
      </w:pPr>
      <w:r w:rsidRPr="008D05D4">
        <w:rPr>
          <w:rFonts w:ascii="Arial" w:eastAsia="Times New Roman" w:hAnsi="Arial" w:cs="Arial"/>
          <w:b/>
          <w:bCs/>
        </w:rPr>
        <w:t>Statement Stadt Helmstedt</w:t>
      </w:r>
    </w:p>
    <w:p w14:paraId="58E263FE" w14:textId="77777777" w:rsidR="008D05D4" w:rsidRPr="008D05D4" w:rsidRDefault="008D05D4" w:rsidP="008D05D4">
      <w:pPr>
        <w:spacing w:after="0" w:line="360" w:lineRule="auto"/>
        <w:contextualSpacing/>
        <w:jc w:val="both"/>
        <w:rPr>
          <w:rFonts w:ascii="Arial" w:hAnsi="Arial" w:cs="Arial"/>
        </w:rPr>
      </w:pPr>
      <w:r w:rsidRPr="008D05D4">
        <w:rPr>
          <w:rFonts w:ascii="Arial" w:hAnsi="Arial" w:cs="Arial"/>
        </w:rPr>
        <w:t xml:space="preserve"> </w:t>
      </w:r>
    </w:p>
    <w:p w14:paraId="0022DF3E" w14:textId="77777777" w:rsidR="008D05D4" w:rsidRPr="008D05D4" w:rsidRDefault="008D05D4" w:rsidP="008D05D4">
      <w:pPr>
        <w:spacing w:after="0" w:line="360" w:lineRule="auto"/>
        <w:contextualSpacing/>
        <w:jc w:val="both"/>
        <w:rPr>
          <w:rFonts w:ascii="Arial" w:hAnsi="Arial" w:cs="Arial"/>
        </w:rPr>
      </w:pPr>
      <w:r w:rsidRPr="008D05D4">
        <w:rPr>
          <w:rFonts w:ascii="Arial" w:hAnsi="Arial" w:cs="Arial"/>
        </w:rPr>
        <w:t>Mit einem weinenden und einem lachenden Auge blickt die Stadtverwaltung auf die Lage: „Bedauerlich ist die weitere Verzögerung des geplanten Bauablaufs zur Errichtung des neuen Einkaufsmagneten der Innenstadt“, so Bürgermeister Wittich Schobert. „Dass die Grabungsfunde indessen dazu beitragen werden, die geschichtliche Entwicklung der Neumark und ihre Bedeutung für unsere Stadt besser zu verstehen erfüllt mich jedoch mit Freude. Schließlich ist der professionelle Umgang der Grundstückseigentümerin mit dieser Situation sowie die sehr gute Zusammenarbeit zwischen allen Beteiligten ein Glücksfall für Helmstedt.“</w:t>
      </w:r>
    </w:p>
    <w:p w14:paraId="54DB0A70" w14:textId="77777777" w:rsidR="008D05D4" w:rsidRPr="008D05D4" w:rsidRDefault="008D05D4" w:rsidP="008D05D4">
      <w:pPr>
        <w:spacing w:after="0" w:line="360" w:lineRule="auto"/>
        <w:contextualSpacing/>
        <w:jc w:val="both"/>
        <w:rPr>
          <w:rFonts w:ascii="Arial" w:hAnsi="Arial" w:cs="Arial"/>
        </w:rPr>
      </w:pPr>
    </w:p>
    <w:p w14:paraId="722C5E60" w14:textId="77777777" w:rsidR="008D05D4" w:rsidRPr="008D05D4" w:rsidRDefault="008D05D4" w:rsidP="008D05D4">
      <w:pPr>
        <w:spacing w:after="0" w:line="360" w:lineRule="auto"/>
        <w:contextualSpacing/>
        <w:jc w:val="both"/>
        <w:rPr>
          <w:rFonts w:ascii="Arial" w:hAnsi="Arial" w:cs="Arial"/>
        </w:rPr>
      </w:pPr>
    </w:p>
    <w:p w14:paraId="730F9305" w14:textId="77777777" w:rsidR="00856148" w:rsidRDefault="00856148" w:rsidP="00856148"/>
    <w:p w14:paraId="486ACB0C" w14:textId="77777777" w:rsidR="009F2967" w:rsidRDefault="009F2967"/>
    <w:p w14:paraId="43FC5AB5" w14:textId="77777777" w:rsidR="009F2967" w:rsidRDefault="009F2967"/>
    <w:sectPr w:rsidR="009F2967" w:rsidSect="00303BF5">
      <w:footerReference w:type="default" r:id="rId7"/>
      <w:pgSz w:w="11906" w:h="16838"/>
      <w:pgMar w:top="709" w:right="991" w:bottom="1134" w:left="851" w:header="708" w:footer="24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AF3405" w14:textId="77777777" w:rsidR="00064AC3" w:rsidRDefault="00064AC3" w:rsidP="00302155">
      <w:pPr>
        <w:spacing w:after="0" w:line="240" w:lineRule="auto"/>
      </w:pPr>
      <w:r>
        <w:separator/>
      </w:r>
    </w:p>
  </w:endnote>
  <w:endnote w:type="continuationSeparator" w:id="0">
    <w:p w14:paraId="2E6F944E" w14:textId="77777777" w:rsidR="00064AC3" w:rsidRDefault="00064AC3" w:rsidP="003021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oto Sans">
    <w:panose1 w:val="020B0502040504020204"/>
    <w:charset w:val="00"/>
    <w:family w:val="swiss"/>
    <w:pitch w:val="variable"/>
    <w:sig w:usb0="E00002FF" w:usb1="400078FF" w:usb2="00000021" w:usb3="00000000" w:csb0="0000019F" w:csb1="00000000"/>
  </w:font>
  <w:font w:name="Asap">
    <w:panose1 w:val="02000506040000020004"/>
    <w:charset w:val="00"/>
    <w:family w:val="moder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lenraster"/>
      <w:tblW w:w="9685" w:type="dxa"/>
      <w:tblInd w:w="4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61"/>
      <w:gridCol w:w="3552"/>
      <w:gridCol w:w="3072"/>
    </w:tblGrid>
    <w:tr w:rsidR="0085210E" w14:paraId="5F8147C2" w14:textId="77777777" w:rsidTr="00303BF5">
      <w:trPr>
        <w:trHeight w:val="260"/>
      </w:trPr>
      <w:tc>
        <w:tcPr>
          <w:tcW w:w="3061" w:type="dxa"/>
        </w:tcPr>
        <w:p w14:paraId="58A0EE4C" w14:textId="4008FD70" w:rsidR="0085210E" w:rsidRPr="0085210E" w:rsidRDefault="00C25AEE" w:rsidP="00303BF5">
          <w:pPr>
            <w:pStyle w:val="Fuzeile"/>
            <w:ind w:left="-103"/>
            <w:rPr>
              <w:rFonts w:ascii="Noto Sans" w:hAnsi="Noto Sans"/>
              <w:sz w:val="14"/>
              <w:szCs w:val="14"/>
            </w:rPr>
          </w:pPr>
          <w:r>
            <w:rPr>
              <w:rFonts w:ascii="Noto Sans" w:hAnsi="Noto Sans"/>
              <w:noProof/>
              <w:color w:val="000000" w:themeColor="text1"/>
              <w:sz w:val="20"/>
              <w:szCs w:val="20"/>
              <w:lang w:eastAsia="de-DE"/>
            </w:rPr>
            <mc:AlternateContent>
              <mc:Choice Requires="wps">
                <w:drawing>
                  <wp:anchor distT="4294967295" distB="4294967295" distL="114300" distR="114300" simplePos="0" relativeHeight="251658240" behindDoc="0" locked="0" layoutInCell="1" allowOverlap="1" wp14:anchorId="0D82D7ED" wp14:editId="63B208D0">
                    <wp:simplePos x="0" y="0"/>
                    <wp:positionH relativeFrom="column">
                      <wp:posOffset>-63500</wp:posOffset>
                    </wp:positionH>
                    <wp:positionV relativeFrom="paragraph">
                      <wp:posOffset>155574</wp:posOffset>
                    </wp:positionV>
                    <wp:extent cx="5833745" cy="0"/>
                    <wp:effectExtent l="0" t="0" r="0" b="0"/>
                    <wp:wrapNone/>
                    <wp:docPr id="2" name="Gerader Verbinder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833745" cy="0"/>
                            </a:xfrm>
                            <a:prstGeom prst="line">
                              <a:avLst/>
                            </a:prstGeom>
                          </wps:spPr>
                          <wps:style>
                            <a:lnRef idx="3">
                              <a:schemeClr val="dk1"/>
                            </a:lnRef>
                            <a:fillRef idx="0">
                              <a:schemeClr val="dk1"/>
                            </a:fillRef>
                            <a:effectRef idx="2">
                              <a:schemeClr val="dk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33C84413" id="Gerader Verbinder 2" o:spid="_x0000_s1026" style="position:absolute;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pt,12.25pt" to="454.35pt,12.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" strokecolor="black [3200]" strokeweight="1.5pt">
                    <v:stroke joinstyle="miter"/>
                    <o:lock v:ext="edit" shapetype="f"/>
                  </v:line>
                </w:pict>
              </mc:Fallback>
            </mc:AlternateContent>
          </w:r>
          <w:r w:rsidR="00303BF5">
            <w:rPr>
              <w:rFonts w:ascii="Noto Sans" w:hAnsi="Noto Sans"/>
              <w:sz w:val="14"/>
              <w:szCs w:val="14"/>
            </w:rPr>
            <w:br/>
          </w:r>
          <w:r w:rsidR="00303BF5">
            <w:rPr>
              <w:rFonts w:ascii="Noto Sans" w:hAnsi="Noto Sans"/>
              <w:sz w:val="14"/>
              <w:szCs w:val="14"/>
            </w:rPr>
            <w:br/>
          </w:r>
          <w:r w:rsidR="0085210E" w:rsidRPr="0085210E">
            <w:rPr>
              <w:rFonts w:ascii="Noto Sans" w:hAnsi="Noto Sans"/>
              <w:sz w:val="14"/>
              <w:szCs w:val="14"/>
            </w:rPr>
            <w:t>Stadt Helmstedt</w:t>
          </w:r>
          <w:r w:rsidR="0085210E" w:rsidRPr="0085210E">
            <w:rPr>
              <w:rFonts w:ascii="Noto Sans" w:hAnsi="Noto Sans"/>
              <w:sz w:val="14"/>
              <w:szCs w:val="14"/>
            </w:rPr>
            <w:br/>
            <w:t>Medienarbeit</w:t>
          </w:r>
        </w:p>
        <w:p w14:paraId="30E2AE34" w14:textId="77777777" w:rsidR="0085210E" w:rsidRPr="0085210E" w:rsidRDefault="00DC7355" w:rsidP="00302155">
          <w:pPr>
            <w:pStyle w:val="Fuzeile"/>
            <w:ind w:left="-103"/>
            <w:rPr>
              <w:rFonts w:ascii="Noto Sans" w:hAnsi="Noto Sans"/>
              <w:sz w:val="14"/>
              <w:szCs w:val="14"/>
            </w:rPr>
          </w:pPr>
          <w:hyperlink r:id="rId1" w:history="1">
            <w:r w:rsidR="00303BF5" w:rsidRPr="00813A53">
              <w:rPr>
                <w:rStyle w:val="Hyperlink"/>
                <w:rFonts w:ascii="Noto Sans" w:hAnsi="Noto Sans"/>
                <w:sz w:val="14"/>
                <w:szCs w:val="14"/>
              </w:rPr>
              <w:t>martina.hartmann@stadt-helmstedt.de</w:t>
            </w:r>
          </w:hyperlink>
        </w:p>
        <w:p w14:paraId="0341DD82" w14:textId="77777777" w:rsidR="0085210E" w:rsidRPr="0085210E" w:rsidRDefault="0085210E" w:rsidP="00303BF5">
          <w:pPr>
            <w:pStyle w:val="Fuzeile"/>
            <w:ind w:left="-103"/>
            <w:rPr>
              <w:rFonts w:ascii="Noto Sans" w:hAnsi="Noto Sans"/>
              <w:sz w:val="14"/>
              <w:szCs w:val="14"/>
            </w:rPr>
          </w:pPr>
          <w:r w:rsidRPr="0085210E">
            <w:rPr>
              <w:rFonts w:ascii="Noto Sans" w:hAnsi="Noto Sans"/>
              <w:sz w:val="14"/>
              <w:szCs w:val="14"/>
            </w:rPr>
            <w:t>Tel.: 053351 17 1211</w:t>
          </w:r>
        </w:p>
      </w:tc>
      <w:tc>
        <w:tcPr>
          <w:tcW w:w="3552" w:type="dxa"/>
        </w:tcPr>
        <w:p w14:paraId="10DB64D3" w14:textId="77777777" w:rsidR="0085210E" w:rsidRPr="0085210E" w:rsidRDefault="0085210E" w:rsidP="0085210E">
          <w:pPr>
            <w:pStyle w:val="Fuzeile"/>
            <w:jc w:val="center"/>
            <w:rPr>
              <w:rFonts w:ascii="Noto Sans" w:hAnsi="Noto Sans"/>
              <w:color w:val="F95846"/>
              <w:sz w:val="14"/>
              <w:szCs w:val="14"/>
            </w:rPr>
          </w:pPr>
          <w:r>
            <w:rPr>
              <w:rFonts w:ascii="Noto Sans" w:hAnsi="Noto Sans"/>
              <w:color w:val="F95846"/>
              <w:sz w:val="14"/>
              <w:szCs w:val="14"/>
            </w:rPr>
            <w:br/>
          </w:r>
          <w:r>
            <w:rPr>
              <w:rFonts w:ascii="Noto Sans" w:hAnsi="Noto Sans"/>
              <w:color w:val="F95846"/>
              <w:sz w:val="14"/>
              <w:szCs w:val="14"/>
            </w:rPr>
            <w:br/>
          </w:r>
          <w:r w:rsidR="00303BF5">
            <w:br/>
          </w:r>
          <w:r w:rsidR="00303BF5">
            <w:br/>
          </w:r>
          <w:hyperlink r:id="rId2" w:history="1">
            <w:r w:rsidRPr="0085210E">
              <w:rPr>
                <w:rStyle w:val="Hyperlink"/>
                <w:rFonts w:ascii="Noto Sans" w:hAnsi="Noto Sans"/>
                <w:color w:val="F95846"/>
                <w:sz w:val="14"/>
                <w:szCs w:val="14"/>
              </w:rPr>
              <w:t>www.stadt-helmstedt.de</w:t>
            </w:r>
          </w:hyperlink>
          <w:r w:rsidRPr="0085210E">
            <w:rPr>
              <w:rFonts w:ascii="Noto Sans" w:hAnsi="Noto Sans"/>
              <w:color w:val="F95846"/>
              <w:sz w:val="14"/>
              <w:szCs w:val="14"/>
            </w:rPr>
            <w:br/>
          </w:r>
          <w:hyperlink r:id="rId3" w:history="1">
            <w:r w:rsidRPr="0085210E">
              <w:rPr>
                <w:rStyle w:val="Hyperlink"/>
                <w:rFonts w:ascii="Noto Sans" w:hAnsi="Noto Sans"/>
                <w:color w:val="F95846"/>
                <w:sz w:val="14"/>
                <w:szCs w:val="14"/>
              </w:rPr>
              <w:t>www.facebook.com/StadtHelmstedt</w:t>
            </w:r>
          </w:hyperlink>
        </w:p>
      </w:tc>
      <w:tc>
        <w:tcPr>
          <w:tcW w:w="3072" w:type="dxa"/>
        </w:tcPr>
        <w:p w14:paraId="4BB7A6A8" w14:textId="77777777" w:rsidR="0085210E" w:rsidRDefault="0085210E" w:rsidP="00302155">
          <w:pPr>
            <w:pStyle w:val="Fuzeile"/>
          </w:pPr>
        </w:p>
      </w:tc>
    </w:tr>
  </w:tbl>
  <w:p w14:paraId="7DAAB750" w14:textId="77777777" w:rsidR="00302155" w:rsidRPr="00302155" w:rsidRDefault="00302155" w:rsidP="00302155">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148251" w14:textId="77777777" w:rsidR="00064AC3" w:rsidRDefault="00064AC3" w:rsidP="00302155">
      <w:pPr>
        <w:spacing w:after="0" w:line="240" w:lineRule="auto"/>
      </w:pPr>
      <w:r>
        <w:separator/>
      </w:r>
    </w:p>
  </w:footnote>
  <w:footnote w:type="continuationSeparator" w:id="0">
    <w:p w14:paraId="08CCA65C" w14:textId="77777777" w:rsidR="00064AC3" w:rsidRDefault="00064AC3" w:rsidP="00302155">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autoHyphenation/>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6148"/>
    <w:rsid w:val="00064AC3"/>
    <w:rsid w:val="00072B3D"/>
    <w:rsid w:val="00077073"/>
    <w:rsid w:val="000B0CCF"/>
    <w:rsid w:val="00246F2F"/>
    <w:rsid w:val="00302155"/>
    <w:rsid w:val="00303BF5"/>
    <w:rsid w:val="003A190C"/>
    <w:rsid w:val="005A76F8"/>
    <w:rsid w:val="00617A64"/>
    <w:rsid w:val="006317A6"/>
    <w:rsid w:val="00684517"/>
    <w:rsid w:val="006B2B00"/>
    <w:rsid w:val="007537CE"/>
    <w:rsid w:val="007B3BFD"/>
    <w:rsid w:val="0085210E"/>
    <w:rsid w:val="00856148"/>
    <w:rsid w:val="008D05D4"/>
    <w:rsid w:val="00956048"/>
    <w:rsid w:val="009F2967"/>
    <w:rsid w:val="00A72632"/>
    <w:rsid w:val="00B9681E"/>
    <w:rsid w:val="00C25AEE"/>
    <w:rsid w:val="00DC7355"/>
    <w:rsid w:val="00EB3603"/>
    <w:rsid w:val="00FD0F1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43ADC766"/>
  <w15:docId w15:val="{080F5528-1BF0-4CC9-866F-F1C04D1AE3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56148"/>
    <w:pPr>
      <w:spacing w:line="256" w:lineRule="auto"/>
    </w:pPr>
  </w:style>
  <w:style w:type="paragraph" w:styleId="berschrift1">
    <w:name w:val="heading 1"/>
    <w:basedOn w:val="Standard"/>
    <w:next w:val="Standard"/>
    <w:link w:val="berschrift1Zchn"/>
    <w:uiPriority w:val="9"/>
    <w:qFormat/>
    <w:rsid w:val="0085614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85614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56148"/>
  </w:style>
  <w:style w:type="paragraph" w:styleId="Titel">
    <w:name w:val="Title"/>
    <w:basedOn w:val="Standard"/>
    <w:next w:val="Standard"/>
    <w:link w:val="TitelZchn"/>
    <w:uiPriority w:val="10"/>
    <w:qFormat/>
    <w:rsid w:val="0085614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856148"/>
    <w:rPr>
      <w:rFonts w:asciiTheme="majorHAnsi" w:eastAsiaTheme="majorEastAsia" w:hAnsiTheme="majorHAnsi" w:cstheme="majorBidi"/>
      <w:spacing w:val="-10"/>
      <w:kern w:val="28"/>
      <w:sz w:val="56"/>
      <w:szCs w:val="56"/>
    </w:rPr>
  </w:style>
  <w:style w:type="character" w:customStyle="1" w:styleId="berschrift1Zchn">
    <w:name w:val="Überschrift 1 Zchn"/>
    <w:basedOn w:val="Absatz-Standardschriftart"/>
    <w:link w:val="berschrift1"/>
    <w:uiPriority w:val="9"/>
    <w:rsid w:val="00856148"/>
    <w:rPr>
      <w:rFonts w:asciiTheme="majorHAnsi" w:eastAsiaTheme="majorEastAsia" w:hAnsiTheme="majorHAnsi" w:cstheme="majorBidi"/>
      <w:color w:val="2E74B5" w:themeColor="accent1" w:themeShade="BF"/>
      <w:sz w:val="32"/>
      <w:szCs w:val="32"/>
    </w:rPr>
  </w:style>
  <w:style w:type="paragraph" w:styleId="Fuzeile">
    <w:name w:val="footer"/>
    <w:basedOn w:val="Standard"/>
    <w:link w:val="FuzeileZchn"/>
    <w:uiPriority w:val="99"/>
    <w:unhideWhenUsed/>
    <w:rsid w:val="00302155"/>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302155"/>
  </w:style>
  <w:style w:type="character" w:styleId="Hyperlink">
    <w:name w:val="Hyperlink"/>
    <w:basedOn w:val="Absatz-Standardschriftart"/>
    <w:uiPriority w:val="99"/>
    <w:unhideWhenUsed/>
    <w:rsid w:val="00302155"/>
    <w:rPr>
      <w:color w:val="0563C1" w:themeColor="hyperlink"/>
      <w:u w:val="single"/>
    </w:rPr>
  </w:style>
  <w:style w:type="table" w:styleId="Tabellenraster">
    <w:name w:val="Table Grid"/>
    <w:basedOn w:val="NormaleTabelle"/>
    <w:uiPriority w:val="39"/>
    <w:rsid w:val="008521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6375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hyperlink" Target="http://www.facebook.com/StadtHelmstedt" TargetMode="External"/><Relationship Id="rId2" Type="http://schemas.openxmlformats.org/officeDocument/2006/relationships/hyperlink" Target="http://www.stadt-helmstedt.de" TargetMode="External"/><Relationship Id="rId1" Type="http://schemas.openxmlformats.org/officeDocument/2006/relationships/hyperlink" Target="mailto:martina.hartmann@stadt-helmstedt.d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661</Words>
  <Characters>4169</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
    </vt:vector>
  </TitlesOfParts>
  <Company>Stadt Helmstedt</Company>
  <LinksUpToDate>false</LinksUpToDate>
  <CharactersWithSpaces>4821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Fänger, Ulrich</dc:creator>
  <cp:lastModifiedBy>Hartmann, Martina</cp:lastModifiedBy>
  <cp:revision>4</cp:revision>
  <cp:lastPrinted>2025-03-27T11:15:00Z</cp:lastPrinted>
  <dcterms:created xsi:type="dcterms:W3CDTF">2025-03-27T10:50:00Z</dcterms:created>
  <dcterms:modified xsi:type="dcterms:W3CDTF">2025-03-28T09:40:00Z</dcterms:modified>
</cp:coreProperties>
</file>